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FF32F5" w14:textId="6CC346F7" w:rsidR="007352C1" w:rsidRPr="002B49FF" w:rsidRDefault="00214F65">
      <w:pPr>
        <w:widowControl/>
        <w:kinsoku w:val="0"/>
        <w:autoSpaceDE w:val="0"/>
        <w:autoSpaceDN w:val="0"/>
        <w:adjustRightInd w:val="0"/>
        <w:snapToGrid w:val="0"/>
        <w:spacing w:line="560" w:lineRule="exact"/>
        <w:jc w:val="center"/>
        <w:textAlignment w:val="baseline"/>
        <w:rPr>
          <w:rFonts w:ascii="方正小标宋简体" w:eastAsia="方正小标宋简体" w:hAnsi="仿宋" w:cs="方正公文小标宋" w:hint="eastAsia"/>
          <w:snapToGrid w:val="0"/>
          <w:color w:val="000000"/>
          <w:kern w:val="0"/>
          <w:sz w:val="44"/>
          <w:szCs w:val="44"/>
        </w:rPr>
      </w:pPr>
      <w:r w:rsidRPr="002B49FF">
        <w:rPr>
          <w:rFonts w:ascii="方正小标宋简体" w:eastAsia="方正小标宋简体" w:hAnsi="仿宋" w:cs="方正公文小标宋" w:hint="eastAsia"/>
          <w:snapToGrid w:val="0"/>
          <w:color w:val="000000"/>
          <w:kern w:val="0"/>
          <w:sz w:val="44"/>
          <w:szCs w:val="44"/>
        </w:rPr>
        <w:t>复旦大学</w:t>
      </w:r>
      <w:r w:rsidRPr="002B49FF">
        <w:rPr>
          <w:rFonts w:ascii="方正小标宋简体" w:eastAsia="方正小标宋简体" w:hAnsi="仿宋" w:cs="Times New Roman" w:hint="eastAsia"/>
          <w:snapToGrid w:val="0"/>
          <w:color w:val="000000"/>
          <w:kern w:val="0"/>
          <w:sz w:val="44"/>
          <w:szCs w:val="44"/>
        </w:rPr>
        <w:t>2024</w:t>
      </w:r>
      <w:r w:rsidRPr="002B49FF">
        <w:rPr>
          <w:rFonts w:ascii="方正小标宋简体" w:eastAsia="方正小标宋简体" w:hAnsi="仿宋" w:cs="方正公文小标宋" w:hint="eastAsia"/>
          <w:snapToGrid w:val="0"/>
          <w:color w:val="000000"/>
          <w:kern w:val="0"/>
          <w:sz w:val="44"/>
          <w:szCs w:val="44"/>
        </w:rPr>
        <w:t>年科学道德和学风建设宣讲教育工作总结</w:t>
      </w:r>
    </w:p>
    <w:p w14:paraId="1A865816" w14:textId="77777777" w:rsidR="00231051" w:rsidRPr="002673DD" w:rsidRDefault="00231051">
      <w:pPr>
        <w:widowControl/>
        <w:kinsoku w:val="0"/>
        <w:autoSpaceDE w:val="0"/>
        <w:autoSpaceDN w:val="0"/>
        <w:adjustRightInd w:val="0"/>
        <w:snapToGrid w:val="0"/>
        <w:spacing w:line="560" w:lineRule="exact"/>
        <w:jc w:val="center"/>
        <w:textAlignment w:val="baseline"/>
        <w:rPr>
          <w:rFonts w:ascii="仿宋" w:eastAsia="仿宋" w:hAnsi="仿宋" w:cs="方正公文小标宋"/>
          <w:snapToGrid w:val="0"/>
          <w:color w:val="000000"/>
          <w:kern w:val="0"/>
          <w:sz w:val="44"/>
          <w:szCs w:val="44"/>
        </w:rPr>
      </w:pPr>
    </w:p>
    <w:p w14:paraId="248C6E7F" w14:textId="77777777" w:rsidR="007352C1" w:rsidRPr="002673DD" w:rsidRDefault="00214F65">
      <w:pPr>
        <w:spacing w:line="560" w:lineRule="exact"/>
        <w:ind w:firstLineChars="200" w:firstLine="640"/>
        <w:rPr>
          <w:rFonts w:ascii="仿宋" w:eastAsia="仿宋" w:hAnsi="仿宋" w:cs="方正仿宋_GB2312"/>
          <w:color w:val="000000" w:themeColor="text1"/>
          <w:sz w:val="32"/>
          <w:szCs w:val="32"/>
        </w:rPr>
      </w:pPr>
      <w:r w:rsidRPr="002673DD">
        <w:rPr>
          <w:rFonts w:ascii="仿宋" w:eastAsia="仿宋" w:hAnsi="仿宋" w:cs="方正仿宋_GB2312" w:hint="eastAsia"/>
          <w:color w:val="000000" w:themeColor="text1"/>
          <w:sz w:val="32"/>
          <w:szCs w:val="32"/>
        </w:rPr>
        <w:t>科学道德和学风教育是贯彻落实全员、全方位、全过程育人要求的重要举措，是提升高等学校人才培养质量和科学研究水平的重要保证。</w:t>
      </w:r>
      <w:r w:rsidRPr="002673DD">
        <w:rPr>
          <w:rFonts w:ascii="仿宋" w:eastAsia="仿宋" w:hAnsi="仿宋" w:cs="Times New Roman"/>
          <w:color w:val="000000" w:themeColor="text1"/>
          <w:sz w:val="32"/>
          <w:szCs w:val="32"/>
        </w:rPr>
        <w:t>202</w:t>
      </w:r>
      <w:r w:rsidRPr="002673DD">
        <w:rPr>
          <w:rFonts w:ascii="仿宋" w:eastAsia="仿宋" w:hAnsi="仿宋" w:cs="Times New Roman" w:hint="eastAsia"/>
          <w:color w:val="000000" w:themeColor="text1"/>
          <w:sz w:val="32"/>
          <w:szCs w:val="32"/>
        </w:rPr>
        <w:t>4</w:t>
      </w:r>
      <w:r w:rsidRPr="002673DD">
        <w:rPr>
          <w:rFonts w:ascii="仿宋" w:eastAsia="仿宋" w:hAnsi="仿宋" w:cs="方正仿宋_GB2312" w:hint="eastAsia"/>
          <w:color w:val="000000" w:themeColor="text1"/>
          <w:sz w:val="32"/>
          <w:szCs w:val="32"/>
        </w:rPr>
        <w:t>年，复旦大学以习近平新时代中国特色社会主义思想为指导，全面贯彻党的教育方针、落实立德树人根本任务，对标对表习近平总书记关于高等教育特别是立德树人的重要论述和中央重要部署，认真贯彻落实全国科学道德和学风建设宣讲教育领导小组办公室、上海市科学道德和学风建设宣讲教育领导小组办公室等部门的相关文件精神，直面新时代科研伦理与学术诚信的新问题新挑战，优化体制机制建设、丰富宣传教育活动、提升教育工作成效，为营造风清气正的学术氛围、激发全校师生的科研使命感与责任感提供了强大助力，持续推动本校学术诚信环境、人才成长环境、科研发展环境向更高标准、更严要求迈进。</w:t>
      </w:r>
    </w:p>
    <w:p w14:paraId="5EB11ED3" w14:textId="04D01ED7" w:rsidR="007352C1" w:rsidRPr="002673DD" w:rsidRDefault="00214F65">
      <w:pPr>
        <w:spacing w:line="560" w:lineRule="exact"/>
        <w:ind w:firstLineChars="200" w:firstLine="640"/>
        <w:rPr>
          <w:rFonts w:ascii="仿宋" w:eastAsia="仿宋" w:hAnsi="仿宋" w:cs="方正仿宋_GB2312"/>
          <w:sz w:val="32"/>
          <w:szCs w:val="32"/>
        </w:rPr>
      </w:pPr>
      <w:r w:rsidRPr="002673DD">
        <w:rPr>
          <w:rFonts w:ascii="仿宋" w:eastAsia="仿宋" w:hAnsi="仿宋" w:cs="Times New Roman" w:hint="eastAsia"/>
          <w:sz w:val="32"/>
          <w:szCs w:val="32"/>
        </w:rPr>
        <w:t>2024年，复旦大学继续深化科学道德和学风建设宣传教育工作，通过</w:t>
      </w:r>
      <w:r w:rsidRPr="002673DD">
        <w:rPr>
          <w:rFonts w:ascii="仿宋" w:eastAsia="仿宋" w:hAnsi="仿宋" w:cs="方正仿宋_GB2312" w:hint="eastAsia"/>
          <w:sz w:val="32"/>
          <w:szCs w:val="32"/>
        </w:rPr>
        <w:t>整合校内外优质资源、创新工作方式方法，拓展新生入学教育、丰富科学道德与学术规范课程体系、打造主题精品科研学术活动、优化学生培养考核机制，推动科学道德和学风建设宣讲教育工作取得了显著成效。</w:t>
      </w:r>
    </w:p>
    <w:p w14:paraId="2DC075F4" w14:textId="5B496806" w:rsidR="007352C1" w:rsidRPr="002673DD" w:rsidRDefault="002673DD">
      <w:pPr>
        <w:spacing w:line="560" w:lineRule="exact"/>
        <w:ind w:firstLineChars="200" w:firstLine="643"/>
        <w:rPr>
          <w:rFonts w:ascii="仿宋" w:eastAsia="仿宋" w:hAnsi="仿宋" w:cs="方正仿宋_GB2312"/>
          <w:b/>
          <w:bCs/>
          <w:sz w:val="32"/>
          <w:szCs w:val="32"/>
        </w:rPr>
      </w:pPr>
      <w:r w:rsidRPr="002673DD">
        <w:rPr>
          <w:rFonts w:ascii="仿宋" w:eastAsia="仿宋" w:hAnsi="仿宋" w:cs="Cambria" w:hint="eastAsia"/>
          <w:b/>
          <w:bCs/>
          <w:sz w:val="32"/>
          <w:szCs w:val="32"/>
        </w:rPr>
        <w:t>一、</w:t>
      </w:r>
      <w:r w:rsidR="00214F65" w:rsidRPr="002673DD">
        <w:rPr>
          <w:rFonts w:ascii="仿宋" w:eastAsia="仿宋" w:hAnsi="仿宋" w:cs="方正仿宋_GB2312" w:hint="eastAsia"/>
          <w:b/>
          <w:bCs/>
          <w:sz w:val="32"/>
          <w:szCs w:val="32"/>
        </w:rPr>
        <w:t>把牢政治方向，推动党建引领业务工作发展</w:t>
      </w:r>
    </w:p>
    <w:p w14:paraId="5515F118" w14:textId="68043677" w:rsidR="007352C1" w:rsidRPr="002673DD" w:rsidRDefault="00214F65">
      <w:pPr>
        <w:spacing w:line="560" w:lineRule="exact"/>
        <w:ind w:firstLineChars="200" w:firstLine="640"/>
        <w:rPr>
          <w:rFonts w:ascii="仿宋" w:eastAsia="仿宋" w:hAnsi="仿宋" w:cs="方正仿宋_GB2312"/>
          <w:sz w:val="32"/>
          <w:szCs w:val="32"/>
        </w:rPr>
      </w:pPr>
      <w:r w:rsidRPr="002673DD">
        <w:rPr>
          <w:rFonts w:ascii="仿宋" w:eastAsia="仿宋" w:hAnsi="仿宋" w:cs="方正仿宋_GB2312" w:hint="eastAsia"/>
          <w:sz w:val="32"/>
          <w:szCs w:val="32"/>
        </w:rPr>
        <w:t>坚持正确政治方向、推动党建业务工作融合，是复旦大学科研道德和学风建设宣传教育工作的关键抓手。一年来，</w:t>
      </w:r>
      <w:r w:rsidRPr="002673DD">
        <w:rPr>
          <w:rFonts w:ascii="仿宋" w:eastAsia="仿宋" w:hAnsi="仿宋" w:cs="方正仿宋_GB2312" w:hint="eastAsia"/>
          <w:sz w:val="32"/>
          <w:szCs w:val="32"/>
        </w:rPr>
        <w:lastRenderedPageBreak/>
        <w:t>学校将党建工作与科研道德、学风建设紧密结合，深入贯彻落</w:t>
      </w:r>
      <w:proofErr w:type="gramStart"/>
      <w:r w:rsidRPr="002673DD">
        <w:rPr>
          <w:rFonts w:ascii="仿宋" w:eastAsia="仿宋" w:hAnsi="仿宋" w:cs="方正仿宋_GB2312" w:hint="eastAsia"/>
          <w:sz w:val="32"/>
          <w:szCs w:val="32"/>
        </w:rPr>
        <w:t>实习近</w:t>
      </w:r>
      <w:proofErr w:type="gramEnd"/>
      <w:r w:rsidRPr="002673DD">
        <w:rPr>
          <w:rFonts w:ascii="仿宋" w:eastAsia="仿宋" w:hAnsi="仿宋" w:cs="方正仿宋_GB2312" w:hint="eastAsia"/>
          <w:sz w:val="32"/>
          <w:szCs w:val="32"/>
        </w:rPr>
        <w:t>平总书记关于科技创新、学风建设的重要论述和指示精神，注重发挥各研究生培养单位各级党组织的战斗堡垒作用和党员的引领示范作用，坚持以党的领导为根本遵循，紧紧围绕全员、全方位、全过程育人要求，弘扬科学家精神、涵养优良学风、回归学术本源、规范科研行为，推动</w:t>
      </w:r>
      <w:proofErr w:type="gramStart"/>
      <w:r w:rsidRPr="002673DD">
        <w:rPr>
          <w:rFonts w:ascii="仿宋" w:eastAsia="仿宋" w:hAnsi="仿宋" w:cs="方正仿宋_GB2312" w:hint="eastAsia"/>
          <w:sz w:val="32"/>
          <w:szCs w:val="32"/>
        </w:rPr>
        <w:t>践行</w:t>
      </w:r>
      <w:proofErr w:type="gramEnd"/>
      <w:r w:rsidRPr="002673DD">
        <w:rPr>
          <w:rFonts w:ascii="仿宋" w:eastAsia="仿宋" w:hAnsi="仿宋" w:cs="方正仿宋_GB2312" w:hint="eastAsia"/>
          <w:sz w:val="32"/>
          <w:szCs w:val="32"/>
        </w:rPr>
        <w:t>科研诚信、提升科技伦理意识、营造良好科研生态和文化氛围，实现以党建引领科研道德和学风建设工作深入开展</w:t>
      </w:r>
      <w:r w:rsidR="00017775" w:rsidRPr="002673DD">
        <w:rPr>
          <w:rFonts w:ascii="仿宋" w:eastAsia="仿宋" w:hAnsi="仿宋" w:cs="方正仿宋_GB2312" w:hint="eastAsia"/>
          <w:sz w:val="32"/>
          <w:szCs w:val="32"/>
        </w:rPr>
        <w:t>。</w:t>
      </w:r>
    </w:p>
    <w:p w14:paraId="1AFD3CED" w14:textId="2A28A612" w:rsidR="007352C1" w:rsidRPr="002673DD" w:rsidRDefault="002673DD">
      <w:pPr>
        <w:spacing w:line="560" w:lineRule="exact"/>
        <w:ind w:firstLineChars="200" w:firstLine="643"/>
        <w:rPr>
          <w:rFonts w:ascii="仿宋" w:eastAsia="仿宋" w:hAnsi="仿宋" w:cs="方正仿宋_GB2312"/>
          <w:b/>
          <w:bCs/>
          <w:sz w:val="32"/>
          <w:szCs w:val="32"/>
        </w:rPr>
      </w:pPr>
      <w:r w:rsidRPr="002673DD">
        <w:rPr>
          <w:rFonts w:ascii="仿宋" w:eastAsia="仿宋" w:hAnsi="仿宋" w:cs="Cambria" w:hint="eastAsia"/>
          <w:b/>
          <w:bCs/>
          <w:sz w:val="32"/>
          <w:szCs w:val="32"/>
        </w:rPr>
        <w:t>二、</w:t>
      </w:r>
      <w:r w:rsidR="00214F65" w:rsidRPr="002673DD">
        <w:rPr>
          <w:rFonts w:ascii="仿宋" w:eastAsia="仿宋" w:hAnsi="仿宋" w:cs="方正仿宋_GB2312" w:hint="eastAsia"/>
          <w:b/>
          <w:bCs/>
          <w:sz w:val="32"/>
          <w:szCs w:val="32"/>
        </w:rPr>
        <w:t>坚持守正创新，多</w:t>
      </w:r>
      <w:proofErr w:type="gramStart"/>
      <w:r w:rsidR="00214F65" w:rsidRPr="002673DD">
        <w:rPr>
          <w:rFonts w:ascii="仿宋" w:eastAsia="仿宋" w:hAnsi="仿宋" w:cs="方正仿宋_GB2312" w:hint="eastAsia"/>
          <w:b/>
          <w:bCs/>
          <w:sz w:val="32"/>
          <w:szCs w:val="32"/>
        </w:rPr>
        <w:t>措</w:t>
      </w:r>
      <w:proofErr w:type="gramEnd"/>
      <w:r w:rsidR="00214F65" w:rsidRPr="002673DD">
        <w:rPr>
          <w:rFonts w:ascii="仿宋" w:eastAsia="仿宋" w:hAnsi="仿宋" w:cs="方正仿宋_GB2312" w:hint="eastAsia"/>
          <w:b/>
          <w:bCs/>
          <w:sz w:val="32"/>
          <w:szCs w:val="32"/>
        </w:rPr>
        <w:t>并举落实新生入学教育</w:t>
      </w:r>
    </w:p>
    <w:p w14:paraId="64BB5CE4" w14:textId="76DB1C2A" w:rsidR="007352C1" w:rsidRPr="002673DD" w:rsidRDefault="00214F65">
      <w:pPr>
        <w:spacing w:line="560" w:lineRule="exact"/>
        <w:ind w:firstLineChars="200" w:firstLine="640"/>
        <w:rPr>
          <w:rFonts w:ascii="仿宋" w:eastAsia="仿宋" w:hAnsi="仿宋" w:cs="方正仿宋_GB2312"/>
          <w:sz w:val="32"/>
          <w:szCs w:val="32"/>
        </w:rPr>
      </w:pPr>
      <w:r w:rsidRPr="002673DD">
        <w:rPr>
          <w:rFonts w:ascii="仿宋" w:eastAsia="仿宋" w:hAnsi="仿宋" w:cs="方正仿宋_GB2312" w:hint="eastAsia"/>
          <w:sz w:val="32"/>
          <w:szCs w:val="32"/>
        </w:rPr>
        <w:t>金秋九月的复旦，云蒸霞蔚、英贤济济，来自</w:t>
      </w:r>
      <w:r w:rsidRPr="002673DD">
        <w:rPr>
          <w:rFonts w:ascii="仿宋" w:eastAsia="仿宋" w:hAnsi="仿宋" w:cs="Times New Roman Regular"/>
          <w:sz w:val="32"/>
          <w:szCs w:val="32"/>
        </w:rPr>
        <w:t>92</w:t>
      </w:r>
      <w:r w:rsidRPr="002673DD">
        <w:rPr>
          <w:rFonts w:ascii="仿宋" w:eastAsia="仿宋" w:hAnsi="仿宋" w:cs="方正仿宋_GB2312" w:hint="eastAsia"/>
          <w:sz w:val="32"/>
          <w:szCs w:val="32"/>
        </w:rPr>
        <w:t>个国家和地区的</w:t>
      </w:r>
      <w:r w:rsidRPr="002673DD">
        <w:rPr>
          <w:rFonts w:ascii="仿宋" w:eastAsia="仿宋" w:hAnsi="仿宋" w:cs="Times New Roman Regular"/>
          <w:sz w:val="32"/>
          <w:szCs w:val="32"/>
        </w:rPr>
        <w:t>12321</w:t>
      </w:r>
      <w:r w:rsidRPr="002673DD">
        <w:rPr>
          <w:rFonts w:ascii="仿宋" w:eastAsia="仿宋" w:hAnsi="仿宋" w:cs="方正仿宋_GB2312" w:hint="eastAsia"/>
          <w:sz w:val="32"/>
          <w:szCs w:val="32"/>
        </w:rPr>
        <w:t>名研究生新同学加入复旦大家庭，并迎来了新生入学教育的第一课——“学会持久创新”。以新生入学教育第一课为契机，各研究生培养单位以新生见面会、主题班会、专题讲座等多种形式自主开展新生入学教育，内容涵盖校史院史教育、党史教育、安全教育、科研道德与学术规范教育等各方面，场次共计</w:t>
      </w:r>
      <w:r w:rsidRPr="002673DD">
        <w:rPr>
          <w:rFonts w:ascii="仿宋" w:eastAsia="仿宋" w:hAnsi="仿宋" w:cs="Times New Roman"/>
          <w:sz w:val="32"/>
          <w:szCs w:val="32"/>
        </w:rPr>
        <w:t>22</w:t>
      </w:r>
      <w:r w:rsidRPr="002673DD">
        <w:rPr>
          <w:rFonts w:ascii="仿宋" w:eastAsia="仿宋" w:hAnsi="仿宋" w:cs="Times New Roman" w:hint="eastAsia"/>
          <w:sz w:val="32"/>
          <w:szCs w:val="32"/>
        </w:rPr>
        <w:t>2</w:t>
      </w:r>
      <w:r w:rsidRPr="002673DD">
        <w:rPr>
          <w:rFonts w:ascii="仿宋" w:eastAsia="仿宋" w:hAnsi="仿宋" w:cs="方正仿宋_GB2312" w:hint="eastAsia"/>
          <w:sz w:val="32"/>
          <w:szCs w:val="32"/>
        </w:rPr>
        <w:t>场。截至</w:t>
      </w:r>
      <w:r w:rsidRPr="002673DD">
        <w:rPr>
          <w:rFonts w:ascii="仿宋" w:eastAsia="仿宋" w:hAnsi="仿宋" w:cs="Times New Roman" w:hint="eastAsia"/>
          <w:sz w:val="32"/>
          <w:szCs w:val="32"/>
        </w:rPr>
        <w:t>2024</w:t>
      </w:r>
      <w:r w:rsidRPr="002673DD">
        <w:rPr>
          <w:rFonts w:ascii="仿宋" w:eastAsia="仿宋" w:hAnsi="仿宋" w:cs="方正仿宋_GB2312" w:hint="eastAsia"/>
          <w:sz w:val="32"/>
          <w:szCs w:val="32"/>
        </w:rPr>
        <w:t>年</w:t>
      </w:r>
      <w:r w:rsidRPr="002673DD">
        <w:rPr>
          <w:rFonts w:ascii="仿宋" w:eastAsia="仿宋" w:hAnsi="仿宋" w:cs="Times New Roman" w:hint="eastAsia"/>
          <w:sz w:val="32"/>
          <w:szCs w:val="32"/>
        </w:rPr>
        <w:t>9</w:t>
      </w:r>
      <w:r w:rsidRPr="002673DD">
        <w:rPr>
          <w:rFonts w:ascii="仿宋" w:eastAsia="仿宋" w:hAnsi="仿宋" w:cs="方正仿宋_GB2312" w:hint="eastAsia"/>
          <w:sz w:val="32"/>
          <w:szCs w:val="32"/>
        </w:rPr>
        <w:t>月底，全校</w:t>
      </w:r>
      <w:r w:rsidR="00500E45" w:rsidRPr="002673DD">
        <w:rPr>
          <w:rFonts w:ascii="仿宋" w:eastAsia="仿宋" w:hAnsi="仿宋" w:cs="Times New Roman"/>
          <w:sz w:val="32"/>
          <w:szCs w:val="32"/>
        </w:rPr>
        <w:t>12321</w:t>
      </w:r>
      <w:r w:rsidRPr="002673DD">
        <w:rPr>
          <w:rFonts w:ascii="仿宋" w:eastAsia="仿宋" w:hAnsi="仿宋" w:cs="方正仿宋_GB2312" w:hint="eastAsia"/>
          <w:sz w:val="32"/>
          <w:szCs w:val="32"/>
        </w:rPr>
        <w:t>名</w:t>
      </w:r>
      <w:r w:rsidRPr="002673DD">
        <w:rPr>
          <w:rFonts w:ascii="仿宋" w:eastAsia="仿宋" w:hAnsi="仿宋" w:cs="Times New Roman Regular" w:hint="eastAsia"/>
          <w:sz w:val="32"/>
          <w:szCs w:val="32"/>
        </w:rPr>
        <w:t>2024</w:t>
      </w:r>
      <w:r w:rsidRPr="002673DD">
        <w:rPr>
          <w:rFonts w:ascii="仿宋" w:eastAsia="仿宋" w:hAnsi="仿宋" w:cs="方正仿宋_GB2312" w:hint="eastAsia"/>
          <w:sz w:val="32"/>
          <w:szCs w:val="32"/>
        </w:rPr>
        <w:t>级</w:t>
      </w:r>
      <w:r w:rsidRPr="002673DD">
        <w:rPr>
          <w:rFonts w:ascii="仿宋" w:eastAsia="仿宋" w:hAnsi="仿宋" w:cs="方正仿宋_GB2312"/>
          <w:sz w:val="32"/>
          <w:szCs w:val="32"/>
        </w:rPr>
        <w:t>研究生新生全部通过研究生新生入学教育测试</w:t>
      </w:r>
      <w:r w:rsidRPr="002673DD">
        <w:rPr>
          <w:rFonts w:ascii="仿宋" w:eastAsia="仿宋" w:hAnsi="仿宋" w:cs="方正仿宋_GB2312" w:hint="eastAsia"/>
          <w:sz w:val="32"/>
          <w:szCs w:val="32"/>
        </w:rPr>
        <w:t>，</w:t>
      </w:r>
      <w:r w:rsidRPr="002673DD">
        <w:rPr>
          <w:rFonts w:ascii="仿宋" w:eastAsia="仿宋" w:hAnsi="仿宋" w:cs="方正仿宋_GB2312"/>
          <w:sz w:val="32"/>
          <w:szCs w:val="32"/>
        </w:rPr>
        <w:t>其中</w:t>
      </w:r>
      <w:r w:rsidR="00500E45" w:rsidRPr="002673DD">
        <w:rPr>
          <w:rFonts w:ascii="仿宋" w:eastAsia="仿宋" w:hAnsi="仿宋" w:cs="Times New Roman"/>
          <w:sz w:val="32"/>
          <w:szCs w:val="32"/>
        </w:rPr>
        <w:t>4857</w:t>
      </w:r>
      <w:r w:rsidRPr="002673DD">
        <w:rPr>
          <w:rFonts w:ascii="仿宋" w:eastAsia="仿宋" w:hAnsi="仿宋" w:cs="方正仿宋_GB2312"/>
          <w:sz w:val="32"/>
          <w:szCs w:val="32"/>
        </w:rPr>
        <w:t>名实验学科研究生新生通过“实验室安全专项测试”，研究生新生签署《复旦大学研究生遵守管理规定与学术规范承诺书》。</w:t>
      </w:r>
    </w:p>
    <w:p w14:paraId="5685119C" w14:textId="7477BCA1" w:rsidR="007352C1" w:rsidRPr="002673DD" w:rsidRDefault="002673DD">
      <w:pPr>
        <w:spacing w:line="560" w:lineRule="exact"/>
        <w:ind w:firstLineChars="200" w:firstLine="643"/>
        <w:rPr>
          <w:rFonts w:ascii="仿宋" w:eastAsia="仿宋" w:hAnsi="仿宋" w:cs="方正仿宋_GB2312"/>
          <w:b/>
          <w:bCs/>
          <w:sz w:val="32"/>
          <w:szCs w:val="32"/>
        </w:rPr>
      </w:pPr>
      <w:r w:rsidRPr="002673DD">
        <w:rPr>
          <w:rFonts w:ascii="仿宋" w:eastAsia="仿宋" w:hAnsi="仿宋" w:cs="宋体" w:hint="eastAsia"/>
          <w:b/>
          <w:bCs/>
          <w:sz w:val="32"/>
          <w:szCs w:val="32"/>
        </w:rPr>
        <w:t>三、</w:t>
      </w:r>
      <w:proofErr w:type="gramStart"/>
      <w:r w:rsidR="00214F65" w:rsidRPr="002673DD">
        <w:rPr>
          <w:rFonts w:ascii="仿宋" w:eastAsia="仿宋" w:hAnsi="仿宋" w:cs="方正仿宋_GB2312" w:hint="eastAsia"/>
          <w:b/>
          <w:bCs/>
          <w:sz w:val="32"/>
          <w:szCs w:val="32"/>
        </w:rPr>
        <w:t>强化思政引领</w:t>
      </w:r>
      <w:proofErr w:type="gramEnd"/>
      <w:r w:rsidR="00214F65" w:rsidRPr="002673DD">
        <w:rPr>
          <w:rFonts w:ascii="仿宋" w:eastAsia="仿宋" w:hAnsi="仿宋" w:cs="方正仿宋_GB2312" w:hint="eastAsia"/>
          <w:b/>
          <w:bCs/>
          <w:sz w:val="32"/>
          <w:szCs w:val="32"/>
        </w:rPr>
        <w:t>，优化推进科学道德课程建设</w:t>
      </w:r>
    </w:p>
    <w:p w14:paraId="3FDF0CAF" w14:textId="76BC8F2B" w:rsidR="00AF7AEB" w:rsidRPr="002673DD" w:rsidRDefault="00214F65" w:rsidP="00AF7AEB">
      <w:pPr>
        <w:spacing w:line="560" w:lineRule="exact"/>
        <w:ind w:firstLineChars="200" w:firstLine="640"/>
        <w:rPr>
          <w:rFonts w:ascii="仿宋" w:eastAsia="仿宋" w:hAnsi="仿宋" w:cs="方正仿宋_GB2312"/>
          <w:sz w:val="32"/>
          <w:szCs w:val="32"/>
        </w:rPr>
      </w:pPr>
      <w:proofErr w:type="gramStart"/>
      <w:r w:rsidRPr="002673DD">
        <w:rPr>
          <w:rFonts w:ascii="仿宋" w:eastAsia="仿宋" w:hAnsi="仿宋" w:cs="方正仿宋_GB2312" w:hint="eastAsia"/>
          <w:sz w:val="32"/>
          <w:szCs w:val="32"/>
        </w:rPr>
        <w:t>思政课</w:t>
      </w:r>
      <w:proofErr w:type="gramEnd"/>
      <w:r w:rsidRPr="002673DD">
        <w:rPr>
          <w:rFonts w:ascii="仿宋" w:eastAsia="仿宋" w:hAnsi="仿宋" w:cs="方正仿宋_GB2312" w:hint="eastAsia"/>
          <w:sz w:val="32"/>
          <w:szCs w:val="32"/>
        </w:rPr>
        <w:t>是立德树人、培根铸魂的课程，也是一个科学道德和学风建设的宣传教育过程。本年度，各研究生培养和教学单位紧扣立德树人根本任务，推进研究生</w:t>
      </w:r>
      <w:proofErr w:type="gramStart"/>
      <w:r w:rsidRPr="002673DD">
        <w:rPr>
          <w:rFonts w:ascii="仿宋" w:eastAsia="仿宋" w:hAnsi="仿宋" w:cs="方正仿宋_GB2312" w:hint="eastAsia"/>
          <w:sz w:val="32"/>
          <w:szCs w:val="32"/>
        </w:rPr>
        <w:t>课程思政高质量</w:t>
      </w:r>
      <w:proofErr w:type="gramEnd"/>
      <w:r w:rsidRPr="002673DD">
        <w:rPr>
          <w:rFonts w:ascii="仿宋" w:eastAsia="仿宋" w:hAnsi="仿宋" w:cs="方正仿宋_GB2312" w:hint="eastAsia"/>
          <w:sz w:val="32"/>
          <w:szCs w:val="32"/>
        </w:rPr>
        <w:lastRenderedPageBreak/>
        <w:t>建设，在首批评选</w:t>
      </w:r>
      <w:r w:rsidRPr="002673DD">
        <w:rPr>
          <w:rFonts w:ascii="仿宋" w:eastAsia="仿宋" w:hAnsi="仿宋" w:cs="Times New Roman Regular" w:hint="eastAsia"/>
          <w:sz w:val="32"/>
          <w:szCs w:val="32"/>
        </w:rPr>
        <w:t>40</w:t>
      </w:r>
      <w:r w:rsidRPr="002673DD">
        <w:rPr>
          <w:rFonts w:ascii="仿宋" w:eastAsia="仿宋" w:hAnsi="仿宋" w:cs="方正仿宋_GB2312" w:hint="eastAsia"/>
          <w:sz w:val="32"/>
          <w:szCs w:val="32"/>
        </w:rPr>
        <w:t>门校级研究生</w:t>
      </w:r>
      <w:proofErr w:type="gramStart"/>
      <w:r w:rsidRPr="002673DD">
        <w:rPr>
          <w:rFonts w:ascii="仿宋" w:eastAsia="仿宋" w:hAnsi="仿宋" w:cs="方正仿宋_GB2312" w:hint="eastAsia"/>
          <w:sz w:val="32"/>
          <w:szCs w:val="32"/>
        </w:rPr>
        <w:t>课程思政标杆</w:t>
      </w:r>
      <w:proofErr w:type="gramEnd"/>
      <w:r w:rsidRPr="002673DD">
        <w:rPr>
          <w:rFonts w:ascii="仿宋" w:eastAsia="仿宋" w:hAnsi="仿宋" w:cs="方正仿宋_GB2312" w:hint="eastAsia"/>
          <w:sz w:val="32"/>
          <w:szCs w:val="32"/>
        </w:rPr>
        <w:t>课程的基础上，推选</w:t>
      </w:r>
      <w:r w:rsidRPr="002673DD">
        <w:rPr>
          <w:rFonts w:ascii="仿宋" w:eastAsia="仿宋" w:hAnsi="仿宋" w:cs="Times New Roman Regular"/>
          <w:sz w:val="32"/>
          <w:szCs w:val="32"/>
        </w:rPr>
        <w:t>38</w:t>
      </w:r>
      <w:r w:rsidRPr="002673DD">
        <w:rPr>
          <w:rFonts w:ascii="仿宋" w:eastAsia="仿宋" w:hAnsi="仿宋" w:cs="方正仿宋_GB2312" w:hint="eastAsia"/>
          <w:sz w:val="32"/>
          <w:szCs w:val="32"/>
        </w:rPr>
        <w:t>门课程入选复旦大学第二批研究生</w:t>
      </w:r>
      <w:proofErr w:type="gramStart"/>
      <w:r w:rsidRPr="002673DD">
        <w:rPr>
          <w:rFonts w:ascii="仿宋" w:eastAsia="仿宋" w:hAnsi="仿宋" w:cs="方正仿宋_GB2312" w:hint="eastAsia"/>
          <w:sz w:val="32"/>
          <w:szCs w:val="32"/>
        </w:rPr>
        <w:t>课程思政标杆</w:t>
      </w:r>
      <w:proofErr w:type="gramEnd"/>
      <w:r w:rsidRPr="002673DD">
        <w:rPr>
          <w:rFonts w:ascii="仿宋" w:eastAsia="仿宋" w:hAnsi="仿宋" w:cs="方正仿宋_GB2312" w:hint="eastAsia"/>
          <w:sz w:val="32"/>
          <w:szCs w:val="32"/>
        </w:rPr>
        <w:t>课程。</w:t>
      </w:r>
      <w:r w:rsidR="00114A09" w:rsidRPr="002673DD">
        <w:rPr>
          <w:rFonts w:ascii="仿宋" w:eastAsia="仿宋" w:hAnsi="仿宋" w:cs="方正仿宋_GB2312" w:hint="eastAsia"/>
          <w:sz w:val="32"/>
          <w:szCs w:val="32"/>
        </w:rPr>
        <w:t>评选本科生</w:t>
      </w:r>
      <w:proofErr w:type="gramStart"/>
      <w:r w:rsidR="00114A09" w:rsidRPr="002673DD">
        <w:rPr>
          <w:rFonts w:ascii="仿宋" w:eastAsia="仿宋" w:hAnsi="仿宋" w:cs="方正仿宋_GB2312" w:hint="eastAsia"/>
          <w:sz w:val="32"/>
          <w:szCs w:val="32"/>
        </w:rPr>
        <w:t>课程思政标杆</w:t>
      </w:r>
      <w:proofErr w:type="gramEnd"/>
      <w:r w:rsidR="00114A09" w:rsidRPr="002673DD">
        <w:rPr>
          <w:rFonts w:ascii="仿宋" w:eastAsia="仿宋" w:hAnsi="仿宋" w:cs="方正仿宋_GB2312" w:hint="eastAsia"/>
          <w:sz w:val="32"/>
          <w:szCs w:val="32"/>
        </w:rPr>
        <w:t>课程</w:t>
      </w:r>
      <w:r w:rsidR="00114A09" w:rsidRPr="002673DD">
        <w:rPr>
          <w:rFonts w:ascii="仿宋" w:eastAsia="仿宋" w:hAnsi="仿宋" w:cs="Times New Roman"/>
          <w:sz w:val="32"/>
          <w:szCs w:val="32"/>
        </w:rPr>
        <w:t>43</w:t>
      </w:r>
      <w:r w:rsidR="00114A09" w:rsidRPr="002673DD">
        <w:rPr>
          <w:rFonts w:ascii="仿宋" w:eastAsia="仿宋" w:hAnsi="仿宋" w:cs="方正仿宋_GB2312" w:hint="eastAsia"/>
          <w:sz w:val="32"/>
          <w:szCs w:val="32"/>
        </w:rPr>
        <w:t>门。</w:t>
      </w:r>
      <w:r w:rsidRPr="002673DD">
        <w:rPr>
          <w:rFonts w:ascii="仿宋" w:eastAsia="仿宋" w:hAnsi="仿宋" w:cs="方正仿宋_GB2312" w:hint="eastAsia"/>
          <w:sz w:val="32"/>
          <w:szCs w:val="32"/>
        </w:rPr>
        <w:t>同时，完善科学伦理课程和新生资格考试核心课程，各研究生培养单位共计开设相关科技伦理课程</w:t>
      </w:r>
      <w:r w:rsidRPr="002673DD">
        <w:rPr>
          <w:rFonts w:ascii="仿宋" w:eastAsia="仿宋" w:hAnsi="仿宋" w:cs="Times New Roman"/>
          <w:sz w:val="32"/>
          <w:szCs w:val="32"/>
        </w:rPr>
        <w:t>58</w:t>
      </w:r>
      <w:r w:rsidRPr="002673DD">
        <w:rPr>
          <w:rFonts w:ascii="仿宋" w:eastAsia="仿宋" w:hAnsi="仿宋" w:cs="方正仿宋_GB2312" w:hint="eastAsia"/>
          <w:sz w:val="32"/>
          <w:szCs w:val="32"/>
        </w:rPr>
        <w:t>门。此外，坚持大</w:t>
      </w:r>
      <w:proofErr w:type="gramStart"/>
      <w:r w:rsidRPr="002673DD">
        <w:rPr>
          <w:rFonts w:ascii="仿宋" w:eastAsia="仿宋" w:hAnsi="仿宋" w:cs="方正仿宋_GB2312" w:hint="eastAsia"/>
          <w:sz w:val="32"/>
          <w:szCs w:val="32"/>
        </w:rPr>
        <w:t>思政课</w:t>
      </w:r>
      <w:proofErr w:type="gramEnd"/>
      <w:r w:rsidRPr="002673DD">
        <w:rPr>
          <w:rFonts w:ascii="仿宋" w:eastAsia="仿宋" w:hAnsi="仿宋" w:cs="方正仿宋_GB2312" w:hint="eastAsia"/>
          <w:sz w:val="32"/>
          <w:szCs w:val="32"/>
        </w:rPr>
        <w:t>与新</w:t>
      </w:r>
      <w:r w:rsidR="00EB432C">
        <w:rPr>
          <w:rFonts w:ascii="仿宋" w:eastAsia="仿宋" w:hAnsi="仿宋" w:cs="方正仿宋_GB2312" w:hint="eastAsia"/>
          <w:sz w:val="32"/>
          <w:szCs w:val="32"/>
        </w:rPr>
        <w:t>兴科技</w:t>
      </w:r>
      <w:r w:rsidRPr="002673DD">
        <w:rPr>
          <w:rFonts w:ascii="仿宋" w:eastAsia="仿宋" w:hAnsi="仿宋" w:cs="方正仿宋_GB2312" w:hint="eastAsia"/>
          <w:sz w:val="32"/>
          <w:szCs w:val="32"/>
        </w:rPr>
        <w:t>融合发展，面向全校的本</w:t>
      </w:r>
      <w:proofErr w:type="gramStart"/>
      <w:r w:rsidRPr="002673DD">
        <w:rPr>
          <w:rFonts w:ascii="仿宋" w:eastAsia="仿宋" w:hAnsi="仿宋" w:cs="方正仿宋_GB2312" w:hint="eastAsia"/>
          <w:sz w:val="32"/>
          <w:szCs w:val="32"/>
        </w:rPr>
        <w:t>研</w:t>
      </w:r>
      <w:proofErr w:type="gramEnd"/>
      <w:r w:rsidRPr="002673DD">
        <w:rPr>
          <w:rFonts w:ascii="仿宋" w:eastAsia="仿宋" w:hAnsi="仿宋" w:cs="方正仿宋_GB2312" w:hint="eastAsia"/>
          <w:sz w:val="32"/>
          <w:szCs w:val="32"/>
        </w:rPr>
        <w:t>学生开设</w:t>
      </w:r>
      <w:r w:rsidRPr="002673DD">
        <w:rPr>
          <w:rFonts w:ascii="仿宋" w:eastAsia="仿宋" w:hAnsi="仿宋" w:cs="Times New Roman Regular" w:hint="eastAsia"/>
          <w:sz w:val="32"/>
          <w:szCs w:val="32"/>
        </w:rPr>
        <w:t>AI</w:t>
      </w:r>
      <w:r w:rsidR="000A621D" w:rsidRPr="002673DD">
        <w:rPr>
          <w:rFonts w:ascii="仿宋" w:eastAsia="仿宋" w:hAnsi="仿宋" w:cs="方正仿宋_GB2312" w:hint="eastAsia"/>
          <w:sz w:val="32"/>
          <w:szCs w:val="32"/>
        </w:rPr>
        <w:t>大</w:t>
      </w:r>
      <w:r w:rsidR="000A621D" w:rsidRPr="002673DD">
        <w:rPr>
          <w:rFonts w:ascii="仿宋" w:eastAsia="仿宋" w:hAnsi="仿宋" w:cs="Cambria" w:hint="eastAsia"/>
          <w:sz w:val="32"/>
          <w:szCs w:val="32"/>
        </w:rPr>
        <w:t>课1</w:t>
      </w:r>
      <w:r w:rsidR="000A621D" w:rsidRPr="002673DD">
        <w:rPr>
          <w:rFonts w:ascii="仿宋" w:eastAsia="仿宋" w:hAnsi="仿宋" w:cs="Cambria"/>
          <w:sz w:val="32"/>
          <w:szCs w:val="32"/>
        </w:rPr>
        <w:t>16</w:t>
      </w:r>
      <w:r w:rsidR="000A621D" w:rsidRPr="002673DD">
        <w:rPr>
          <w:rFonts w:ascii="仿宋" w:eastAsia="仿宋" w:hAnsi="仿宋" w:cs="Cambria" w:hint="eastAsia"/>
          <w:sz w:val="32"/>
          <w:szCs w:val="32"/>
        </w:rPr>
        <w:t>门</w:t>
      </w:r>
      <w:r w:rsidR="00CB5A6C">
        <w:rPr>
          <w:rFonts w:ascii="仿宋" w:eastAsia="仿宋" w:hAnsi="仿宋" w:cs="Cambria" w:hint="eastAsia"/>
          <w:sz w:val="32"/>
          <w:szCs w:val="32"/>
        </w:rPr>
        <w:t>。</w:t>
      </w:r>
      <w:r w:rsidRPr="002673DD">
        <w:rPr>
          <w:rFonts w:ascii="仿宋" w:eastAsia="仿宋" w:hAnsi="仿宋" w:cs="方正仿宋_GB2312" w:hint="eastAsia"/>
          <w:sz w:val="32"/>
          <w:szCs w:val="32"/>
        </w:rPr>
        <w:t>实现</w:t>
      </w:r>
      <w:r w:rsidRPr="002673DD">
        <w:rPr>
          <w:rFonts w:ascii="仿宋" w:eastAsia="仿宋" w:hAnsi="仿宋" w:cs="Times New Roman Regular" w:hint="eastAsia"/>
          <w:sz w:val="32"/>
          <w:szCs w:val="32"/>
        </w:rPr>
        <w:t>AI</w:t>
      </w:r>
      <w:r w:rsidRPr="002673DD">
        <w:rPr>
          <w:rFonts w:ascii="仿宋" w:eastAsia="仿宋" w:hAnsi="仿宋" w:cs="方正仿宋_GB2312" w:hint="eastAsia"/>
          <w:sz w:val="32"/>
          <w:szCs w:val="32"/>
        </w:rPr>
        <w:t>课程全学科覆盖，推动“人工智能+教育”落地生根，</w:t>
      </w:r>
      <w:r w:rsidR="00EB432C" w:rsidRPr="00EB432C">
        <w:rPr>
          <w:rFonts w:ascii="仿宋" w:eastAsia="仿宋" w:hAnsi="仿宋" w:cs="方正仿宋_GB2312" w:hint="eastAsia"/>
          <w:sz w:val="32"/>
          <w:szCs w:val="32"/>
        </w:rPr>
        <w:t>培养学生将AI作为科研方法有意识地应用到学科科研工作中</w:t>
      </w:r>
      <w:r w:rsidRPr="002673DD">
        <w:rPr>
          <w:rFonts w:ascii="仿宋" w:eastAsia="仿宋" w:hAnsi="仿宋" w:cs="方正仿宋_GB2312" w:hint="eastAsia"/>
          <w:sz w:val="32"/>
          <w:szCs w:val="32"/>
        </w:rPr>
        <w:t>，助力学科科研范式与科研方法变革、科学道德与学风建设教育方式方法创新。</w:t>
      </w:r>
      <w:r w:rsidR="0062018A" w:rsidRPr="002673DD">
        <w:rPr>
          <w:rFonts w:ascii="仿宋" w:eastAsia="仿宋" w:hAnsi="仿宋" w:cs="方正仿宋_GB2312" w:hint="eastAsia"/>
          <w:sz w:val="32"/>
          <w:szCs w:val="32"/>
        </w:rPr>
        <w:t>出台了《复旦大学关于在本科毕业论文（设计）中使用</w:t>
      </w:r>
      <w:r w:rsidR="0062018A" w:rsidRPr="002673DD">
        <w:rPr>
          <w:rFonts w:ascii="仿宋" w:eastAsia="仿宋" w:hAnsi="仿宋" w:cs="Times New Roman"/>
          <w:sz w:val="32"/>
          <w:szCs w:val="32"/>
        </w:rPr>
        <w:t>AI</w:t>
      </w:r>
      <w:r w:rsidR="0062018A" w:rsidRPr="002673DD">
        <w:rPr>
          <w:rFonts w:ascii="仿宋" w:eastAsia="仿宋" w:hAnsi="仿宋" w:cs="方正仿宋_GB2312" w:hint="eastAsia"/>
          <w:sz w:val="32"/>
          <w:szCs w:val="32"/>
        </w:rPr>
        <w:t>工具的规定（试行）》，涵盖了</w:t>
      </w:r>
      <w:r w:rsidR="0062018A" w:rsidRPr="002673DD">
        <w:rPr>
          <w:rFonts w:ascii="仿宋" w:eastAsia="仿宋" w:hAnsi="仿宋" w:cs="Times New Roman"/>
          <w:sz w:val="32"/>
          <w:szCs w:val="32"/>
        </w:rPr>
        <w:t>AI</w:t>
      </w:r>
      <w:r w:rsidR="0062018A" w:rsidRPr="002673DD">
        <w:rPr>
          <w:rFonts w:ascii="仿宋" w:eastAsia="仿宋" w:hAnsi="仿宋" w:cs="方正仿宋_GB2312" w:hint="eastAsia"/>
          <w:sz w:val="32"/>
          <w:szCs w:val="32"/>
        </w:rPr>
        <w:t>工具的使用范围、披露要求、指导教师责任以及违规处理措施等多方面内容，详细规范了人工智能工具在本科毕业论文（设计）撰写过程中的使用要求。</w:t>
      </w:r>
      <w:r w:rsidR="00AF7AEB" w:rsidRPr="002673DD">
        <w:rPr>
          <w:rFonts w:ascii="仿宋" w:eastAsia="仿宋" w:hAnsi="仿宋" w:cs="方正仿宋_GB2312" w:hint="eastAsia"/>
          <w:sz w:val="32"/>
          <w:szCs w:val="32"/>
        </w:rPr>
        <w:t>面向本科生启动强国之</w:t>
      </w:r>
      <w:proofErr w:type="gramStart"/>
      <w:r w:rsidR="00AF7AEB" w:rsidRPr="002673DD">
        <w:rPr>
          <w:rFonts w:ascii="仿宋" w:eastAsia="仿宋" w:hAnsi="仿宋" w:cs="方正仿宋_GB2312" w:hint="eastAsia"/>
          <w:sz w:val="32"/>
          <w:szCs w:val="32"/>
        </w:rPr>
        <w:t>路思政</w:t>
      </w:r>
      <w:proofErr w:type="gramEnd"/>
      <w:r w:rsidR="00AF7AEB" w:rsidRPr="002673DD">
        <w:rPr>
          <w:rFonts w:ascii="仿宋" w:eastAsia="仿宋" w:hAnsi="仿宋" w:cs="方正仿宋_GB2312" w:hint="eastAsia"/>
          <w:sz w:val="32"/>
          <w:szCs w:val="32"/>
        </w:rPr>
        <w:t>大课，通过“</w:t>
      </w:r>
      <w:r w:rsidR="00AF7AEB" w:rsidRPr="002673DD">
        <w:rPr>
          <w:rFonts w:ascii="仿宋" w:eastAsia="仿宋" w:hAnsi="仿宋" w:cs="Times New Roman"/>
          <w:sz w:val="32"/>
          <w:szCs w:val="32"/>
        </w:rPr>
        <w:t>4</w:t>
      </w:r>
      <w:r w:rsidR="00AF7AEB" w:rsidRPr="002673DD">
        <w:rPr>
          <w:rFonts w:ascii="仿宋" w:eastAsia="仿宋" w:hAnsi="仿宋" w:cs="Times New Roman" w:hint="eastAsia"/>
          <w:sz w:val="32"/>
          <w:szCs w:val="32"/>
        </w:rPr>
        <w:t>次专题大课</w:t>
      </w:r>
      <w:r w:rsidR="00AF7AEB" w:rsidRPr="002673DD">
        <w:rPr>
          <w:rFonts w:ascii="仿宋" w:eastAsia="仿宋" w:hAnsi="仿宋" w:cs="Times New Roman"/>
          <w:sz w:val="32"/>
          <w:szCs w:val="32"/>
        </w:rPr>
        <w:t>+3</w:t>
      </w:r>
      <w:r w:rsidR="00AF7AEB" w:rsidRPr="002673DD">
        <w:rPr>
          <w:rFonts w:ascii="仿宋" w:eastAsia="仿宋" w:hAnsi="仿宋" w:cs="Times New Roman" w:hint="eastAsia"/>
          <w:sz w:val="32"/>
          <w:szCs w:val="32"/>
        </w:rPr>
        <w:t>次小班讨论课</w:t>
      </w:r>
      <w:r w:rsidR="00AF7AEB" w:rsidRPr="002673DD">
        <w:rPr>
          <w:rFonts w:ascii="仿宋" w:eastAsia="仿宋" w:hAnsi="仿宋" w:cs="Times New Roman"/>
          <w:sz w:val="32"/>
          <w:szCs w:val="32"/>
        </w:rPr>
        <w:t>+1</w:t>
      </w:r>
      <w:r w:rsidR="00AF7AEB" w:rsidRPr="002673DD">
        <w:rPr>
          <w:rFonts w:ascii="仿宋" w:eastAsia="仿宋" w:hAnsi="仿宋" w:cs="Times New Roman" w:hint="eastAsia"/>
          <w:sz w:val="32"/>
          <w:szCs w:val="32"/>
        </w:rPr>
        <w:t>次</w:t>
      </w:r>
      <w:r w:rsidR="00AF7AEB" w:rsidRPr="002673DD">
        <w:rPr>
          <w:rFonts w:ascii="仿宋" w:eastAsia="仿宋" w:hAnsi="仿宋" w:cs="方正仿宋_GB2312" w:hint="eastAsia"/>
          <w:sz w:val="32"/>
          <w:szCs w:val="32"/>
        </w:rPr>
        <w:t>现场教学”的教学形式，依靠学术大家、杰出校友的战略思维、深邃思考与广阔视野，由国家级人才或院系名师、书院导师和带</w:t>
      </w:r>
      <w:proofErr w:type="gramStart"/>
      <w:r w:rsidR="00AF7AEB" w:rsidRPr="002673DD">
        <w:rPr>
          <w:rFonts w:ascii="仿宋" w:eastAsia="仿宋" w:hAnsi="仿宋" w:cs="方正仿宋_GB2312" w:hint="eastAsia"/>
          <w:sz w:val="32"/>
          <w:szCs w:val="32"/>
        </w:rPr>
        <w:t>教老师</w:t>
      </w:r>
      <w:proofErr w:type="gramEnd"/>
      <w:r w:rsidR="00AF7AEB" w:rsidRPr="002673DD">
        <w:rPr>
          <w:rFonts w:ascii="仿宋" w:eastAsia="仿宋" w:hAnsi="仿宋" w:cs="方正仿宋_GB2312" w:hint="eastAsia"/>
          <w:sz w:val="32"/>
          <w:szCs w:val="32"/>
        </w:rPr>
        <w:t>组织学生开展有序的小班讨论，聚焦学习观教育，引领学生树立正确的学习观，增强大学学习研究的内生动力，初步确立大学阶段的发展目标和规划，推进“刻苦、严谨、求实、创新”学风建设。</w:t>
      </w:r>
    </w:p>
    <w:p w14:paraId="595C4BAA" w14:textId="14556985" w:rsidR="007352C1" w:rsidRPr="002673DD" w:rsidRDefault="002673DD">
      <w:pPr>
        <w:spacing w:line="560" w:lineRule="exact"/>
        <w:ind w:firstLineChars="200" w:firstLine="643"/>
        <w:rPr>
          <w:rFonts w:ascii="仿宋" w:eastAsia="仿宋" w:hAnsi="仿宋" w:cs="Times New Roman"/>
          <w:sz w:val="32"/>
          <w:szCs w:val="32"/>
        </w:rPr>
      </w:pPr>
      <w:r w:rsidRPr="002673DD">
        <w:rPr>
          <w:rFonts w:ascii="仿宋" w:eastAsia="仿宋" w:hAnsi="仿宋" w:cs="Cambria" w:hint="eastAsia"/>
          <w:b/>
          <w:bCs/>
          <w:sz w:val="32"/>
          <w:szCs w:val="32"/>
        </w:rPr>
        <w:t>四、</w:t>
      </w:r>
      <w:r w:rsidR="00214F65" w:rsidRPr="002673DD">
        <w:rPr>
          <w:rFonts w:ascii="仿宋" w:eastAsia="仿宋" w:hAnsi="仿宋" w:cs="方正仿宋_GB2312" w:hint="eastAsia"/>
          <w:b/>
          <w:bCs/>
          <w:sz w:val="32"/>
          <w:szCs w:val="32"/>
        </w:rPr>
        <w:t>坚守科学道德，创新开展主题活动</w:t>
      </w:r>
    </w:p>
    <w:p w14:paraId="5A610602" w14:textId="76B70861" w:rsidR="007352C1" w:rsidRPr="002673DD" w:rsidRDefault="00214F65" w:rsidP="00231051">
      <w:pPr>
        <w:spacing w:line="560" w:lineRule="exact"/>
        <w:ind w:firstLineChars="200" w:firstLine="640"/>
        <w:rPr>
          <w:rFonts w:ascii="仿宋" w:eastAsia="仿宋" w:hAnsi="仿宋" w:cs="方正仿宋_GB2312"/>
          <w:sz w:val="32"/>
          <w:szCs w:val="32"/>
        </w:rPr>
      </w:pPr>
      <w:r w:rsidRPr="002673DD">
        <w:rPr>
          <w:rFonts w:ascii="仿宋" w:eastAsia="仿宋" w:hAnsi="仿宋" w:cs="Times New Roman" w:hint="eastAsia"/>
          <w:sz w:val="32"/>
          <w:szCs w:val="32"/>
        </w:rPr>
        <w:t>本年度</w:t>
      </w:r>
      <w:r w:rsidRPr="002673DD">
        <w:rPr>
          <w:rFonts w:ascii="仿宋" w:eastAsia="仿宋" w:hAnsi="仿宋" w:cs="方正仿宋_GB2312" w:hint="eastAsia"/>
          <w:sz w:val="32"/>
          <w:szCs w:val="32"/>
        </w:rPr>
        <w:t>，各单位坚持创新导向</w:t>
      </w:r>
      <w:r w:rsidR="007A4689" w:rsidRPr="002673DD">
        <w:rPr>
          <w:rFonts w:ascii="仿宋" w:eastAsia="仿宋" w:hAnsi="仿宋" w:cs="方正仿宋_GB2312" w:hint="eastAsia"/>
          <w:sz w:val="32"/>
          <w:szCs w:val="32"/>
        </w:rPr>
        <w:t>，结合学科属性与专业特色，举办了形式多样的主题教育活动，旨在推进研究生科学</w:t>
      </w:r>
      <w:r w:rsidR="007A4689" w:rsidRPr="002673DD">
        <w:rPr>
          <w:rFonts w:ascii="仿宋" w:eastAsia="仿宋" w:hAnsi="仿宋" w:cs="方正仿宋_GB2312" w:hint="eastAsia"/>
          <w:sz w:val="32"/>
          <w:szCs w:val="32"/>
        </w:rPr>
        <w:lastRenderedPageBreak/>
        <w:t>道德与学风建设机制改革和范式变革、探索搭建研究生科学研究与学术训练的创新平台，推动各类特色活动同向发力、同频共振，有效提升了宣传教育工作效能。</w:t>
      </w:r>
      <w:r w:rsidRPr="002673DD">
        <w:rPr>
          <w:rFonts w:ascii="仿宋" w:eastAsia="仿宋" w:hAnsi="仿宋" w:cs="方正仿宋_GB2312" w:hint="eastAsia"/>
          <w:sz w:val="32"/>
          <w:szCs w:val="32"/>
        </w:rPr>
        <w:t>如，</w:t>
      </w:r>
      <w:r w:rsidR="007A4689" w:rsidRPr="002673DD">
        <w:rPr>
          <w:rFonts w:ascii="仿宋" w:eastAsia="仿宋" w:hAnsi="仿宋" w:cs="Cambria" w:hint="eastAsia"/>
          <w:sz w:val="32"/>
          <w:szCs w:val="32"/>
        </w:rPr>
        <w:t>学校</w:t>
      </w:r>
      <w:r w:rsidR="007A4689" w:rsidRPr="002673DD">
        <w:rPr>
          <w:rFonts w:ascii="仿宋" w:eastAsia="仿宋" w:hAnsi="仿宋" w:cs="方正仿宋_GB2312" w:hint="eastAsia"/>
          <w:sz w:val="32"/>
          <w:szCs w:val="32"/>
        </w:rPr>
        <w:t>围绕“</w:t>
      </w:r>
      <w:r w:rsidR="007A4689" w:rsidRPr="002673DD">
        <w:rPr>
          <w:rFonts w:ascii="仿宋" w:eastAsia="仿宋" w:hAnsi="仿宋" w:cs="Times New Roman"/>
          <w:sz w:val="32"/>
          <w:szCs w:val="32"/>
        </w:rPr>
        <w:t>2+X</w:t>
      </w:r>
      <w:r w:rsidR="007A4689" w:rsidRPr="002673DD">
        <w:rPr>
          <w:rFonts w:ascii="仿宋" w:eastAsia="仿宋" w:hAnsi="仿宋" w:cs="方正仿宋_GB2312" w:hint="eastAsia"/>
          <w:sz w:val="32"/>
          <w:szCs w:val="32"/>
        </w:rPr>
        <w:t>培养体系”</w:t>
      </w:r>
      <w:r w:rsidR="00EB432C">
        <w:rPr>
          <w:rFonts w:ascii="仿宋" w:eastAsia="仿宋" w:hAnsi="仿宋" w:cs="方正仿宋_GB2312" w:hint="eastAsia"/>
          <w:sz w:val="32"/>
          <w:szCs w:val="32"/>
        </w:rPr>
        <w:t>、</w:t>
      </w:r>
      <w:r w:rsidR="007A4689" w:rsidRPr="002673DD">
        <w:rPr>
          <w:rFonts w:ascii="仿宋" w:eastAsia="仿宋" w:hAnsi="仿宋" w:cs="方正仿宋_GB2312" w:hint="eastAsia"/>
          <w:sz w:val="32"/>
          <w:szCs w:val="32"/>
        </w:rPr>
        <w:t>“学业评价和学生发展”</w:t>
      </w:r>
      <w:r w:rsidR="00EB432C">
        <w:rPr>
          <w:rFonts w:ascii="仿宋" w:eastAsia="仿宋" w:hAnsi="仿宋" w:cs="方正仿宋_GB2312" w:hint="eastAsia"/>
          <w:sz w:val="32"/>
          <w:szCs w:val="32"/>
        </w:rPr>
        <w:t>、</w:t>
      </w:r>
      <w:r w:rsidR="007A4689" w:rsidRPr="002673DD">
        <w:rPr>
          <w:rFonts w:ascii="仿宋" w:eastAsia="仿宋" w:hAnsi="仿宋" w:cs="方正仿宋_GB2312" w:hint="eastAsia"/>
          <w:sz w:val="32"/>
          <w:szCs w:val="32"/>
        </w:rPr>
        <w:t>“双学士学位项目”</w:t>
      </w:r>
      <w:r w:rsidR="00EB432C">
        <w:rPr>
          <w:rFonts w:ascii="仿宋" w:eastAsia="仿宋" w:hAnsi="仿宋" w:cs="方正仿宋_GB2312" w:hint="eastAsia"/>
          <w:sz w:val="32"/>
          <w:szCs w:val="32"/>
        </w:rPr>
        <w:t>、</w:t>
      </w:r>
      <w:r w:rsidR="007A4689" w:rsidRPr="002673DD">
        <w:rPr>
          <w:rFonts w:ascii="仿宋" w:eastAsia="仿宋" w:hAnsi="仿宋" w:cs="方正仿宋_GB2312" w:hint="eastAsia"/>
          <w:sz w:val="32"/>
          <w:szCs w:val="32"/>
        </w:rPr>
        <w:t>“集成电路领军人才班”等专题召开教育教学专题座谈会和“学在复旦”午餐会。</w:t>
      </w:r>
      <w:r w:rsidRPr="002673DD">
        <w:rPr>
          <w:rFonts w:ascii="仿宋" w:eastAsia="仿宋" w:hAnsi="仿宋" w:cs="方正仿宋_GB2312" w:hint="eastAsia"/>
          <w:sz w:val="32"/>
          <w:szCs w:val="32"/>
        </w:rPr>
        <w:t>外国语言文学学院以“如何避免学术不端行为”为主题，结合相关典型案例开展科研诚信和学术规范的案例警示教育，划定研究生科学研究的道德底线；哲学学院“红色巴士”实践</w:t>
      </w:r>
      <w:proofErr w:type="gramStart"/>
      <w:r w:rsidRPr="002673DD">
        <w:rPr>
          <w:rFonts w:ascii="仿宋" w:eastAsia="仿宋" w:hAnsi="仿宋" w:cs="方正仿宋_GB2312" w:hint="eastAsia"/>
          <w:sz w:val="32"/>
          <w:szCs w:val="32"/>
        </w:rPr>
        <w:t>研</w:t>
      </w:r>
      <w:proofErr w:type="gramEnd"/>
      <w:r w:rsidRPr="002673DD">
        <w:rPr>
          <w:rFonts w:ascii="仿宋" w:eastAsia="仿宋" w:hAnsi="仿宋" w:cs="方正仿宋_GB2312" w:hint="eastAsia"/>
          <w:sz w:val="32"/>
          <w:szCs w:val="32"/>
        </w:rPr>
        <w:t>学活动，聚焦重温习近平总书记的上海考察足迹以提升学生的科研使命感与责任感；高分子科学系的新生入学教育“八篇”（仪器资源篇、学术资源篇、党团篇、志愿服务篇、系史系情篇、园区安全篇、综合安全篇、实验室安全篇），将科学道德和学风建设宣传教育春风化雨般融入新生教育全过程各方面；国际金融学院的</w:t>
      </w:r>
      <w:r w:rsidRPr="002673DD">
        <w:rPr>
          <w:rFonts w:ascii="仿宋" w:eastAsia="仿宋" w:hAnsi="仿宋" w:cs="Times New Roman"/>
          <w:sz w:val="32"/>
          <w:szCs w:val="32"/>
        </w:rPr>
        <w:t xml:space="preserve">EMF </w:t>
      </w:r>
      <w:r w:rsidRPr="002673DD">
        <w:rPr>
          <w:rFonts w:ascii="仿宋" w:eastAsia="仿宋" w:hAnsi="仿宋" w:cs="方正仿宋_GB2312" w:hint="eastAsia"/>
          <w:sz w:val="32"/>
          <w:szCs w:val="32"/>
        </w:rPr>
        <w:t>项目文化建设：“</w:t>
      </w:r>
      <w:r w:rsidRPr="002673DD">
        <w:rPr>
          <w:rFonts w:ascii="仿宋" w:eastAsia="仿宋" w:hAnsi="仿宋" w:cs="Times New Roman" w:hint="eastAsia"/>
          <w:sz w:val="32"/>
          <w:szCs w:val="32"/>
        </w:rPr>
        <w:t>EMF</w:t>
      </w:r>
      <w:r w:rsidRPr="002673DD">
        <w:rPr>
          <w:rFonts w:ascii="仿宋" w:eastAsia="仿宋" w:hAnsi="仿宋" w:cs="方正仿宋_GB2312" w:hint="eastAsia"/>
          <w:sz w:val="32"/>
          <w:szCs w:val="32"/>
        </w:rPr>
        <w:t>未来之城”，既培育了研究生的学术道德和严谨学风，</w:t>
      </w:r>
      <w:proofErr w:type="gramStart"/>
      <w:r w:rsidRPr="002673DD">
        <w:rPr>
          <w:rFonts w:ascii="仿宋" w:eastAsia="仿宋" w:hAnsi="仿宋" w:cs="方正仿宋_GB2312" w:hint="eastAsia"/>
          <w:sz w:val="32"/>
          <w:szCs w:val="32"/>
        </w:rPr>
        <w:t>又彰显</w:t>
      </w:r>
      <w:proofErr w:type="gramEnd"/>
      <w:r w:rsidRPr="002673DD">
        <w:rPr>
          <w:rFonts w:ascii="仿宋" w:eastAsia="仿宋" w:hAnsi="仿宋" w:cs="方正仿宋_GB2312" w:hint="eastAsia"/>
          <w:sz w:val="32"/>
          <w:szCs w:val="32"/>
        </w:rPr>
        <w:t>了学科特色与人文意蕴</w:t>
      </w:r>
      <w:r w:rsidR="007A4689" w:rsidRPr="002673DD">
        <w:rPr>
          <w:rFonts w:ascii="仿宋" w:eastAsia="仿宋" w:hAnsi="仿宋" w:cs="方正仿宋_GB2312" w:hint="eastAsia"/>
          <w:sz w:val="32"/>
          <w:szCs w:val="32"/>
        </w:rPr>
        <w:t>；马克思主义学院举办</w:t>
      </w:r>
      <w:r w:rsidR="007A4689" w:rsidRPr="002673DD">
        <w:rPr>
          <w:rFonts w:ascii="仿宋" w:eastAsia="仿宋" w:hAnsi="仿宋" w:cs="方正仿宋_GB2312"/>
          <w:sz w:val="32"/>
          <w:szCs w:val="32"/>
        </w:rPr>
        <w:t>“行走中的思政课”新生入学教育课</w:t>
      </w:r>
      <w:r w:rsidR="007A4689" w:rsidRPr="002673DD">
        <w:rPr>
          <w:rFonts w:ascii="仿宋" w:eastAsia="仿宋" w:hAnsi="仿宋" w:cs="方正仿宋_GB2312" w:hint="eastAsia"/>
          <w:sz w:val="32"/>
          <w:szCs w:val="32"/>
        </w:rPr>
        <w:t>；</w:t>
      </w:r>
      <w:r w:rsidR="007A4689" w:rsidRPr="002673DD">
        <w:rPr>
          <w:rFonts w:ascii="仿宋" w:eastAsia="仿宋" w:hAnsi="仿宋" w:cs="方正仿宋_GB2312"/>
          <w:sz w:val="32"/>
          <w:szCs w:val="32"/>
        </w:rPr>
        <w:t>经济学院“成为经济学人”学术报告周</w:t>
      </w:r>
      <w:r w:rsidR="007A4689" w:rsidRPr="002673DD">
        <w:rPr>
          <w:rFonts w:ascii="仿宋" w:eastAsia="仿宋" w:hAnsi="仿宋" w:cs="方正仿宋_GB2312" w:hint="eastAsia"/>
          <w:sz w:val="32"/>
          <w:szCs w:val="32"/>
        </w:rPr>
        <w:t>；</w:t>
      </w:r>
      <w:r w:rsidR="007A4689" w:rsidRPr="002673DD">
        <w:rPr>
          <w:rFonts w:ascii="仿宋" w:eastAsia="仿宋" w:hAnsi="仿宋" w:cs="方正仿宋_GB2312"/>
          <w:sz w:val="32"/>
          <w:szCs w:val="32"/>
        </w:rPr>
        <w:t>国际文化交流文学院“</w:t>
      </w:r>
      <w:proofErr w:type="gramStart"/>
      <w:r w:rsidR="007A4689" w:rsidRPr="002673DD">
        <w:rPr>
          <w:rFonts w:ascii="仿宋" w:eastAsia="仿宋" w:hAnsi="仿宋" w:cs="方正仿宋_GB2312"/>
          <w:sz w:val="32"/>
          <w:szCs w:val="32"/>
        </w:rPr>
        <w:t>研</w:t>
      </w:r>
      <w:proofErr w:type="gramEnd"/>
      <w:r w:rsidR="007A4689" w:rsidRPr="002673DD">
        <w:rPr>
          <w:rFonts w:ascii="仿宋" w:eastAsia="仿宋" w:hAnsi="仿宋" w:cs="方正仿宋_GB2312"/>
          <w:sz w:val="32"/>
          <w:szCs w:val="32"/>
        </w:rPr>
        <w:t>途相伴，共话留学故事”研究生国际学生学术沙龙</w:t>
      </w:r>
      <w:r w:rsidR="007A4689" w:rsidRPr="002673DD">
        <w:rPr>
          <w:rFonts w:ascii="仿宋" w:eastAsia="仿宋" w:hAnsi="仿宋" w:cs="方正仿宋_GB2312" w:hint="eastAsia"/>
          <w:sz w:val="32"/>
          <w:szCs w:val="32"/>
        </w:rPr>
        <w:t>等多场特色活动。</w:t>
      </w:r>
    </w:p>
    <w:p w14:paraId="11E71DFE" w14:textId="2BBDC6DE" w:rsidR="007352C1" w:rsidRPr="002673DD" w:rsidRDefault="002673DD">
      <w:pPr>
        <w:spacing w:line="560" w:lineRule="exact"/>
        <w:ind w:firstLineChars="200" w:firstLine="643"/>
        <w:rPr>
          <w:rFonts w:ascii="仿宋" w:eastAsia="仿宋" w:hAnsi="仿宋" w:cs="方正仿宋_GB2312"/>
          <w:b/>
          <w:bCs/>
          <w:sz w:val="32"/>
          <w:szCs w:val="32"/>
        </w:rPr>
      </w:pPr>
      <w:r w:rsidRPr="002673DD">
        <w:rPr>
          <w:rFonts w:ascii="仿宋" w:eastAsia="仿宋" w:hAnsi="仿宋" w:cs="Cambria" w:hint="eastAsia"/>
          <w:b/>
          <w:bCs/>
          <w:sz w:val="32"/>
          <w:szCs w:val="32"/>
        </w:rPr>
        <w:t>五、</w:t>
      </w:r>
      <w:r w:rsidR="00214F65" w:rsidRPr="002673DD">
        <w:rPr>
          <w:rFonts w:ascii="仿宋" w:eastAsia="仿宋" w:hAnsi="仿宋" w:cs="方正仿宋_GB2312" w:hint="eastAsia"/>
          <w:b/>
          <w:bCs/>
          <w:sz w:val="32"/>
          <w:szCs w:val="32"/>
        </w:rPr>
        <w:t>明确制度导向，持续完善学生培养考核机制</w:t>
      </w:r>
    </w:p>
    <w:p w14:paraId="78C1A973" w14:textId="742BE9C6" w:rsidR="007352C1" w:rsidRDefault="00214F65">
      <w:pPr>
        <w:spacing w:line="560" w:lineRule="exact"/>
        <w:ind w:firstLineChars="200" w:firstLine="640"/>
        <w:rPr>
          <w:rFonts w:ascii="仿宋" w:eastAsia="仿宋" w:hAnsi="仿宋" w:cs="方正仿宋_GB2312"/>
          <w:sz w:val="32"/>
          <w:szCs w:val="32"/>
        </w:rPr>
      </w:pPr>
      <w:r w:rsidRPr="002673DD">
        <w:rPr>
          <w:rFonts w:ascii="仿宋" w:eastAsia="仿宋" w:hAnsi="仿宋" w:cs="方正仿宋_GB2312" w:hint="eastAsia"/>
          <w:sz w:val="32"/>
          <w:szCs w:val="32"/>
        </w:rPr>
        <w:t>研究生资格考试、开题答辩、中期考核、论文预审制度是学校提升研究生培养成效的基本制度设计，是学校贯彻落实科学道德和学风教育的重要实施路径。在本年度的研究生培养与考核工作中，各研究生培养</w:t>
      </w:r>
      <w:r w:rsidR="00EB432C">
        <w:rPr>
          <w:rFonts w:ascii="仿宋" w:eastAsia="仿宋" w:hAnsi="仿宋" w:cs="方正仿宋_GB2312" w:hint="eastAsia"/>
          <w:sz w:val="32"/>
          <w:szCs w:val="32"/>
        </w:rPr>
        <w:t>单位</w:t>
      </w:r>
      <w:r w:rsidRPr="002673DD">
        <w:rPr>
          <w:rFonts w:ascii="仿宋" w:eastAsia="仿宋" w:hAnsi="仿宋" w:cs="方正仿宋_GB2312" w:hint="eastAsia"/>
          <w:sz w:val="32"/>
          <w:szCs w:val="32"/>
        </w:rPr>
        <w:t>扎实推进资格考试、</w:t>
      </w:r>
      <w:r w:rsidRPr="002673DD">
        <w:rPr>
          <w:rFonts w:ascii="仿宋" w:eastAsia="仿宋" w:hAnsi="仿宋" w:cs="方正仿宋_GB2312" w:hint="eastAsia"/>
          <w:sz w:val="32"/>
          <w:szCs w:val="32"/>
        </w:rPr>
        <w:lastRenderedPageBreak/>
        <w:t>开题报告、中期考核等一系列关键环节的实施与优化</w:t>
      </w:r>
      <w:r w:rsidR="0075391B">
        <w:rPr>
          <w:rFonts w:ascii="仿宋" w:eastAsia="仿宋" w:hAnsi="仿宋" w:cs="方正仿宋_GB2312" w:hint="eastAsia"/>
          <w:sz w:val="32"/>
          <w:szCs w:val="32"/>
        </w:rPr>
        <w:t>。</w:t>
      </w:r>
      <w:r w:rsidRPr="002673DD">
        <w:rPr>
          <w:rFonts w:ascii="仿宋" w:eastAsia="仿宋" w:hAnsi="仿宋" w:cs="方正仿宋_GB2312" w:hint="eastAsia"/>
          <w:sz w:val="32"/>
          <w:szCs w:val="32"/>
        </w:rPr>
        <w:t>其中，资格考试作为博士研究生培养的首道门槛，已经实现学科专业全覆盖。研究生院牵头完成第二批</w:t>
      </w:r>
      <w:proofErr w:type="gramStart"/>
      <w:r w:rsidRPr="002673DD">
        <w:rPr>
          <w:rFonts w:ascii="仿宋" w:eastAsia="仿宋" w:hAnsi="仿宋" w:cs="方正仿宋_GB2312" w:hint="eastAsia"/>
          <w:sz w:val="32"/>
          <w:szCs w:val="32"/>
        </w:rPr>
        <w:t>卓</w:t>
      </w:r>
      <w:proofErr w:type="gramEnd"/>
      <w:r w:rsidRPr="002673DD">
        <w:rPr>
          <w:rFonts w:ascii="仿宋" w:eastAsia="仿宋" w:hAnsi="仿宋" w:cs="方正仿宋_GB2312" w:hint="eastAsia"/>
          <w:sz w:val="32"/>
          <w:szCs w:val="32"/>
        </w:rPr>
        <w:t>博学员学业考核</w:t>
      </w:r>
      <w:r w:rsidRPr="002673DD">
        <w:rPr>
          <w:rFonts w:ascii="仿宋" w:eastAsia="仿宋" w:hAnsi="仿宋" w:cs="Times New Roman" w:hint="eastAsia"/>
          <w:sz w:val="32"/>
          <w:szCs w:val="32"/>
        </w:rPr>
        <w:t>工作</w:t>
      </w:r>
      <w:r w:rsidRPr="002673DD">
        <w:rPr>
          <w:rFonts w:ascii="仿宋" w:eastAsia="仿宋" w:hAnsi="仿宋" w:cs="方正仿宋_GB2312" w:hint="eastAsia"/>
          <w:sz w:val="32"/>
          <w:szCs w:val="32"/>
        </w:rPr>
        <w:t>，组织各研究生培养单位优化制定本单位研究生开题答辩与中期考核实施细则，采用了更为灵活的考核方式，全面评估学生的科研素养、研究进度与成果产出，严格把控研究生培养的制度关与质量关。</w:t>
      </w:r>
    </w:p>
    <w:p w14:paraId="3FA7518E" w14:textId="77777777" w:rsidR="005466F4" w:rsidRDefault="005466F4">
      <w:pPr>
        <w:spacing w:line="560" w:lineRule="exact"/>
        <w:ind w:firstLineChars="200" w:firstLine="640"/>
        <w:rPr>
          <w:rFonts w:ascii="仿宋" w:eastAsia="仿宋" w:hAnsi="仿宋" w:cs="方正仿宋_GB2312"/>
          <w:sz w:val="32"/>
          <w:szCs w:val="32"/>
        </w:rPr>
      </w:pPr>
    </w:p>
    <w:p w14:paraId="24D7707C" w14:textId="57E457FB" w:rsidR="005466F4" w:rsidRDefault="00934250" w:rsidP="005466F4">
      <w:pPr>
        <w:spacing w:line="560" w:lineRule="exact"/>
        <w:ind w:firstLineChars="200" w:firstLine="640"/>
        <w:jc w:val="right"/>
        <w:rPr>
          <w:rFonts w:ascii="仿宋" w:eastAsia="仿宋" w:hAnsi="仿宋" w:cs="方正仿宋_GB2312"/>
          <w:sz w:val="32"/>
          <w:szCs w:val="32"/>
        </w:rPr>
      </w:pPr>
      <w:r>
        <w:rPr>
          <w:rFonts w:ascii="仿宋" w:eastAsia="仿宋" w:hAnsi="仿宋" w:cs="方正仿宋_GB2312" w:hint="eastAsia"/>
          <w:sz w:val="32"/>
          <w:szCs w:val="32"/>
        </w:rPr>
        <w:t>复旦大学</w:t>
      </w:r>
      <w:r w:rsidR="005466F4">
        <w:rPr>
          <w:rFonts w:ascii="仿宋" w:eastAsia="仿宋" w:hAnsi="仿宋" w:cs="方正仿宋_GB2312" w:hint="eastAsia"/>
          <w:sz w:val="32"/>
          <w:szCs w:val="32"/>
        </w:rPr>
        <w:t>研究生院</w:t>
      </w:r>
    </w:p>
    <w:p w14:paraId="6E10104C" w14:textId="085065FB" w:rsidR="00934250" w:rsidRPr="002673DD" w:rsidRDefault="002B49FF" w:rsidP="005466F4">
      <w:pPr>
        <w:spacing w:line="560" w:lineRule="exact"/>
        <w:ind w:firstLineChars="200" w:firstLine="640"/>
        <w:jc w:val="right"/>
        <w:rPr>
          <w:rFonts w:ascii="仿宋" w:eastAsia="仿宋" w:hAnsi="仿宋" w:cs="方正仿宋_GB2312"/>
          <w:sz w:val="32"/>
          <w:szCs w:val="32"/>
        </w:rPr>
      </w:pPr>
      <w:r>
        <w:rPr>
          <w:rFonts w:ascii="仿宋" w:eastAsia="仿宋" w:hAnsi="仿宋" w:cs="方正仿宋_GB2312" w:hint="eastAsia"/>
          <w:sz w:val="32"/>
          <w:szCs w:val="32"/>
        </w:rPr>
        <w:t>2</w:t>
      </w:r>
      <w:r>
        <w:rPr>
          <w:rFonts w:ascii="仿宋" w:eastAsia="仿宋" w:hAnsi="仿宋" w:cs="方正仿宋_GB2312"/>
          <w:sz w:val="32"/>
          <w:szCs w:val="32"/>
        </w:rPr>
        <w:t>02</w:t>
      </w:r>
      <w:r>
        <w:rPr>
          <w:rFonts w:ascii="仿宋" w:eastAsia="仿宋" w:hAnsi="仿宋" w:cs="方正仿宋_GB2312"/>
          <w:sz w:val="32"/>
          <w:szCs w:val="32"/>
        </w:rPr>
        <w:t>5</w:t>
      </w:r>
      <w:r w:rsidR="00934250">
        <w:rPr>
          <w:rFonts w:ascii="仿宋" w:eastAsia="仿宋" w:hAnsi="仿宋" w:cs="方正仿宋_GB2312" w:hint="eastAsia"/>
          <w:sz w:val="32"/>
          <w:szCs w:val="32"/>
        </w:rPr>
        <w:t>年</w:t>
      </w:r>
      <w:r w:rsidR="00934250">
        <w:rPr>
          <w:rFonts w:ascii="仿宋" w:eastAsia="仿宋" w:hAnsi="仿宋" w:cs="方正仿宋_GB2312"/>
          <w:sz w:val="32"/>
          <w:szCs w:val="32"/>
        </w:rPr>
        <w:t>2</w:t>
      </w:r>
      <w:r w:rsidR="00934250">
        <w:rPr>
          <w:rFonts w:ascii="仿宋" w:eastAsia="仿宋" w:hAnsi="仿宋" w:cs="方正仿宋_GB2312" w:hint="eastAsia"/>
          <w:sz w:val="32"/>
          <w:szCs w:val="32"/>
        </w:rPr>
        <w:t>月</w:t>
      </w:r>
      <w:r>
        <w:rPr>
          <w:rFonts w:ascii="仿宋" w:eastAsia="仿宋" w:hAnsi="仿宋" w:cs="方正仿宋_GB2312"/>
          <w:sz w:val="32"/>
          <w:szCs w:val="32"/>
        </w:rPr>
        <w:t>25</w:t>
      </w:r>
      <w:r>
        <w:rPr>
          <w:rFonts w:ascii="仿宋" w:eastAsia="仿宋" w:hAnsi="仿宋" w:cs="方正仿宋_GB2312" w:hint="eastAsia"/>
          <w:sz w:val="32"/>
          <w:szCs w:val="32"/>
        </w:rPr>
        <w:t>日</w:t>
      </w:r>
    </w:p>
    <w:p w14:paraId="404B7330" w14:textId="41C37CF0" w:rsidR="007352C1" w:rsidRPr="002673DD" w:rsidRDefault="007352C1">
      <w:pPr>
        <w:spacing w:line="560" w:lineRule="exact"/>
        <w:ind w:firstLineChars="200" w:firstLine="640"/>
        <w:rPr>
          <w:rFonts w:ascii="仿宋" w:eastAsia="仿宋" w:hAnsi="仿宋" w:cs="方正仿宋_GB2312"/>
          <w:sz w:val="32"/>
          <w:szCs w:val="32"/>
        </w:rPr>
      </w:pPr>
    </w:p>
    <w:p w14:paraId="65BC9811" w14:textId="07075CDC" w:rsidR="007352C1" w:rsidRPr="002673DD" w:rsidRDefault="007352C1">
      <w:pPr>
        <w:spacing w:line="560" w:lineRule="exact"/>
        <w:ind w:firstLineChars="200" w:firstLine="640"/>
        <w:rPr>
          <w:rFonts w:ascii="仿宋" w:eastAsia="仿宋" w:hAnsi="仿宋" w:cs="仿宋"/>
          <w:color w:val="000000" w:themeColor="text1"/>
          <w:sz w:val="32"/>
          <w:szCs w:val="32"/>
        </w:rPr>
      </w:pPr>
    </w:p>
    <w:sectPr w:rsidR="007352C1" w:rsidRPr="002673DD">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DFDAD8" w14:textId="77777777" w:rsidR="00463A7B" w:rsidRDefault="00463A7B" w:rsidP="0079363E">
      <w:r>
        <w:separator/>
      </w:r>
    </w:p>
  </w:endnote>
  <w:endnote w:type="continuationSeparator" w:id="0">
    <w:p w14:paraId="53B77A43" w14:textId="77777777" w:rsidR="00463A7B" w:rsidRDefault="00463A7B" w:rsidP="007936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embedRegular r:id="rId1" w:subsetted="1" w:fontKey="{3D3646D9-3174-4BA7-9C98-CE25FE534720}"/>
    <w:embedBold r:id="rId2" w:subsetted="1" w:fontKey="{DB32B1D3-9E28-41DB-AED6-F4F9937648FE}"/>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embedRegular r:id="rId3" w:subsetted="1" w:fontKey="{CA6FE1CE-D844-446C-B27E-F9F5C49D1B8B}"/>
    <w:embedBold r:id="rId4" w:subsetted="1" w:fontKey="{C1CB9EA0-4C42-4FEA-994E-CE52E0143CB3}"/>
  </w:font>
  <w:font w:name="方正公文小标宋">
    <w:charset w:val="86"/>
    <w:family w:val="auto"/>
    <w:pitch w:val="default"/>
    <w:sig w:usb0="A00002BF" w:usb1="38CF7CFA" w:usb2="00000016" w:usb3="00000000" w:csb0="00040001" w:csb1="00000000"/>
  </w:font>
  <w:font w:name="方正仿宋_GB2312">
    <w:altName w:val="Malgun Gothic Semilight"/>
    <w:charset w:val="86"/>
    <w:family w:val="auto"/>
    <w:pitch w:val="default"/>
    <w:sig w:usb0="A00002BF" w:usb1="184F6CFA" w:usb2="00000012" w:usb3="00000000" w:csb0="00040001" w:csb1="00000000"/>
  </w:font>
  <w:font w:name="Cambria">
    <w:panose1 w:val="02040503050406030204"/>
    <w:charset w:val="00"/>
    <w:family w:val="roman"/>
    <w:pitch w:val="variable"/>
    <w:sig w:usb0="E00006FF" w:usb1="420024FF" w:usb2="02000000" w:usb3="00000000" w:csb0="0000019F" w:csb1="00000000"/>
  </w:font>
  <w:font w:name="Times New Roman Regular">
    <w:altName w:val="Times New Roman"/>
    <w:charset w:val="00"/>
    <w:family w:val="auto"/>
    <w:pitch w:val="default"/>
    <w:sig w:usb0="00000000" w:usb1="00000000" w:usb2="00000009" w:usb3="00000000" w:csb0="400001FF" w:csb1="FFFF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2957934"/>
      <w:docPartObj>
        <w:docPartGallery w:val="Page Numbers (Bottom of Page)"/>
        <w:docPartUnique/>
      </w:docPartObj>
    </w:sdtPr>
    <w:sdtEndPr/>
    <w:sdtContent>
      <w:sdt>
        <w:sdtPr>
          <w:id w:val="-1769616900"/>
          <w:docPartObj>
            <w:docPartGallery w:val="Page Numbers (Top of Page)"/>
            <w:docPartUnique/>
          </w:docPartObj>
        </w:sdtPr>
        <w:sdtEndPr/>
        <w:sdtContent>
          <w:p w14:paraId="7641C339" w14:textId="382B3174" w:rsidR="0079363E" w:rsidRDefault="0079363E">
            <w:pPr>
              <w:pStyle w:val="a5"/>
              <w:jc w:val="right"/>
            </w:pPr>
            <w:r>
              <w:rPr>
                <w:lang w:val="zh-CN"/>
              </w:rPr>
              <w:t xml:space="preserve"> </w:t>
            </w:r>
            <w:r>
              <w:rPr>
                <w:b/>
                <w:bCs/>
                <w:sz w:val="24"/>
                <w:szCs w:val="24"/>
              </w:rPr>
              <w:fldChar w:fldCharType="begin"/>
            </w:r>
            <w:r>
              <w:rPr>
                <w:b/>
                <w:bCs/>
              </w:rPr>
              <w:instrText>PAGE</w:instrText>
            </w:r>
            <w:r>
              <w:rPr>
                <w:b/>
                <w:bCs/>
                <w:sz w:val="24"/>
                <w:szCs w:val="24"/>
              </w:rPr>
              <w:fldChar w:fldCharType="separate"/>
            </w:r>
            <w:r w:rsidR="007F2691">
              <w:rPr>
                <w:b/>
                <w:bCs/>
                <w:noProof/>
              </w:rPr>
              <w:t>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7F2691">
              <w:rPr>
                <w:b/>
                <w:bCs/>
                <w:noProof/>
              </w:rPr>
              <w:t>5</w:t>
            </w:r>
            <w:r>
              <w:rPr>
                <w:b/>
                <w:bCs/>
                <w:sz w:val="24"/>
                <w:szCs w:val="24"/>
              </w:rPr>
              <w:fldChar w:fldCharType="end"/>
            </w:r>
          </w:p>
        </w:sdtContent>
      </w:sdt>
    </w:sdtContent>
  </w:sdt>
  <w:p w14:paraId="21794D2B" w14:textId="77777777" w:rsidR="0079363E" w:rsidRDefault="0079363E">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31673" w14:textId="77777777" w:rsidR="00463A7B" w:rsidRDefault="00463A7B" w:rsidP="0079363E">
      <w:r>
        <w:separator/>
      </w:r>
    </w:p>
  </w:footnote>
  <w:footnote w:type="continuationSeparator" w:id="0">
    <w:p w14:paraId="2158B09F" w14:textId="77777777" w:rsidR="00463A7B" w:rsidRDefault="00463A7B" w:rsidP="0079363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TrueTypeFonts/>
  <w:saveSubsetFonts/>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035F"/>
    <w:rsid w:val="B1BFC60D"/>
    <w:rsid w:val="B9DD8647"/>
    <w:rsid w:val="BB5D47EF"/>
    <w:rsid w:val="DEBF722F"/>
    <w:rsid w:val="E77F9063"/>
    <w:rsid w:val="E8D79D11"/>
    <w:rsid w:val="F3CF2490"/>
    <w:rsid w:val="F7FF8C9E"/>
    <w:rsid w:val="FB1F60C0"/>
    <w:rsid w:val="00004891"/>
    <w:rsid w:val="00017775"/>
    <w:rsid w:val="000A3D17"/>
    <w:rsid w:val="000A621D"/>
    <w:rsid w:val="00114A09"/>
    <w:rsid w:val="0016751C"/>
    <w:rsid w:val="00214F65"/>
    <w:rsid w:val="00231051"/>
    <w:rsid w:val="002673DD"/>
    <w:rsid w:val="00291BF3"/>
    <w:rsid w:val="002B49FF"/>
    <w:rsid w:val="00463A7B"/>
    <w:rsid w:val="004A0658"/>
    <w:rsid w:val="004E616D"/>
    <w:rsid w:val="00500E45"/>
    <w:rsid w:val="005466F4"/>
    <w:rsid w:val="005D0B54"/>
    <w:rsid w:val="00612193"/>
    <w:rsid w:val="0062018A"/>
    <w:rsid w:val="0065180A"/>
    <w:rsid w:val="007048D0"/>
    <w:rsid w:val="007352C1"/>
    <w:rsid w:val="0075391B"/>
    <w:rsid w:val="0079363E"/>
    <w:rsid w:val="007A4689"/>
    <w:rsid w:val="007F2691"/>
    <w:rsid w:val="00922531"/>
    <w:rsid w:val="00934250"/>
    <w:rsid w:val="00976F9C"/>
    <w:rsid w:val="009B69AF"/>
    <w:rsid w:val="00AF7AEB"/>
    <w:rsid w:val="00B3035F"/>
    <w:rsid w:val="00CB5A6C"/>
    <w:rsid w:val="00D8732D"/>
    <w:rsid w:val="00E83080"/>
    <w:rsid w:val="00EA28A9"/>
    <w:rsid w:val="00EB432C"/>
    <w:rsid w:val="013C06BC"/>
    <w:rsid w:val="02A209F3"/>
    <w:rsid w:val="03B46A51"/>
    <w:rsid w:val="046743D7"/>
    <w:rsid w:val="046F5ED7"/>
    <w:rsid w:val="08850B9A"/>
    <w:rsid w:val="0A0F696E"/>
    <w:rsid w:val="0A1C72DC"/>
    <w:rsid w:val="0A6842D0"/>
    <w:rsid w:val="0AE9430C"/>
    <w:rsid w:val="0C580AA0"/>
    <w:rsid w:val="0E721BC1"/>
    <w:rsid w:val="0E7F35C4"/>
    <w:rsid w:val="1170063A"/>
    <w:rsid w:val="13923E4F"/>
    <w:rsid w:val="14D233B9"/>
    <w:rsid w:val="17CE7E68"/>
    <w:rsid w:val="18AC51E6"/>
    <w:rsid w:val="193A32DB"/>
    <w:rsid w:val="1B2B7498"/>
    <w:rsid w:val="1D7768AC"/>
    <w:rsid w:val="1E114F52"/>
    <w:rsid w:val="258C1362"/>
    <w:rsid w:val="26534AFB"/>
    <w:rsid w:val="268E0511"/>
    <w:rsid w:val="26C37006"/>
    <w:rsid w:val="27F2659C"/>
    <w:rsid w:val="287560DE"/>
    <w:rsid w:val="2902208A"/>
    <w:rsid w:val="2BEF61A7"/>
    <w:rsid w:val="2D4A5D8B"/>
    <w:rsid w:val="2D8A6187"/>
    <w:rsid w:val="2DC07007"/>
    <w:rsid w:val="2E1343CF"/>
    <w:rsid w:val="2E9E25BD"/>
    <w:rsid w:val="300B274A"/>
    <w:rsid w:val="33FB393B"/>
    <w:rsid w:val="34E00D83"/>
    <w:rsid w:val="37804506"/>
    <w:rsid w:val="37AF33BA"/>
    <w:rsid w:val="38CE1111"/>
    <w:rsid w:val="39B50A30"/>
    <w:rsid w:val="39B7CB26"/>
    <w:rsid w:val="3B227CE0"/>
    <w:rsid w:val="3BB07701"/>
    <w:rsid w:val="3BF07AFD"/>
    <w:rsid w:val="3D1661FD"/>
    <w:rsid w:val="3FFE300F"/>
    <w:rsid w:val="41E81277"/>
    <w:rsid w:val="43780F84"/>
    <w:rsid w:val="455410FD"/>
    <w:rsid w:val="48424AAC"/>
    <w:rsid w:val="48912EFC"/>
    <w:rsid w:val="4A275032"/>
    <w:rsid w:val="4E1A078A"/>
    <w:rsid w:val="4E3B72FE"/>
    <w:rsid w:val="551072FC"/>
    <w:rsid w:val="58727DC0"/>
    <w:rsid w:val="58A0155B"/>
    <w:rsid w:val="58F00CE5"/>
    <w:rsid w:val="5DF5A110"/>
    <w:rsid w:val="5E77CCB0"/>
    <w:rsid w:val="5EFF5F7A"/>
    <w:rsid w:val="614E72E3"/>
    <w:rsid w:val="63AF3A96"/>
    <w:rsid w:val="644C1F76"/>
    <w:rsid w:val="64DB4B3E"/>
    <w:rsid w:val="65C43C25"/>
    <w:rsid w:val="65C9123C"/>
    <w:rsid w:val="678710AA"/>
    <w:rsid w:val="678A0557"/>
    <w:rsid w:val="67E10ABE"/>
    <w:rsid w:val="68606FEE"/>
    <w:rsid w:val="6B513865"/>
    <w:rsid w:val="6B5C52B4"/>
    <w:rsid w:val="6BB71B07"/>
    <w:rsid w:val="6C215E63"/>
    <w:rsid w:val="6CAE6A95"/>
    <w:rsid w:val="71900E5F"/>
    <w:rsid w:val="74D15A17"/>
    <w:rsid w:val="754D7793"/>
    <w:rsid w:val="75D9184B"/>
    <w:rsid w:val="7A0250F9"/>
    <w:rsid w:val="7A340F22"/>
    <w:rsid w:val="7B087CB8"/>
    <w:rsid w:val="7BF32717"/>
    <w:rsid w:val="7C6F3822"/>
    <w:rsid w:val="7D423956"/>
    <w:rsid w:val="7EA45F4A"/>
    <w:rsid w:val="7F77FE89"/>
    <w:rsid w:val="7FCB4DAB"/>
    <w:rsid w:val="83FF06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CE12008"/>
  <w15:docId w15:val="{11E80439-C035-0340-93C6-B6925858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uiPriority="1" w:unhideWhenUsed="1" w:qFormat="1"/>
    <w:lsdException w:name="Body Text"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Keyboard" w:semiHidden="1" w:unhideWhenUsed="1"/>
    <w:lsdException w:name="Normal Table" w:uiPriority="99"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9363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79363E"/>
    <w:rPr>
      <w:kern w:val="2"/>
      <w:sz w:val="18"/>
      <w:szCs w:val="18"/>
    </w:rPr>
  </w:style>
  <w:style w:type="paragraph" w:styleId="a5">
    <w:name w:val="footer"/>
    <w:basedOn w:val="a"/>
    <w:link w:val="a6"/>
    <w:uiPriority w:val="99"/>
    <w:rsid w:val="0079363E"/>
    <w:pPr>
      <w:tabs>
        <w:tab w:val="center" w:pos="4153"/>
        <w:tab w:val="right" w:pos="8306"/>
      </w:tabs>
      <w:snapToGrid w:val="0"/>
      <w:jc w:val="left"/>
    </w:pPr>
    <w:rPr>
      <w:sz w:val="18"/>
      <w:szCs w:val="18"/>
    </w:rPr>
  </w:style>
  <w:style w:type="character" w:customStyle="1" w:styleId="a6">
    <w:name w:val="页脚 字符"/>
    <w:basedOn w:val="a0"/>
    <w:link w:val="a5"/>
    <w:uiPriority w:val="99"/>
    <w:rsid w:val="0079363E"/>
    <w:rPr>
      <w:kern w:val="2"/>
      <w:sz w:val="18"/>
      <w:szCs w:val="18"/>
    </w:rPr>
  </w:style>
  <w:style w:type="paragraph" w:styleId="a7">
    <w:name w:val="Balloon Text"/>
    <w:basedOn w:val="a"/>
    <w:link w:val="a8"/>
    <w:rsid w:val="007A4689"/>
    <w:rPr>
      <w:sz w:val="18"/>
      <w:szCs w:val="18"/>
    </w:rPr>
  </w:style>
  <w:style w:type="character" w:customStyle="1" w:styleId="a8">
    <w:name w:val="批注框文本 字符"/>
    <w:basedOn w:val="a0"/>
    <w:link w:val="a7"/>
    <w:rsid w:val="007A4689"/>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4D2249-4253-4A3B-BEF2-5947BD104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5</Pages>
  <Words>388</Words>
  <Characters>2215</Characters>
  <Application>Microsoft Office Word</Application>
  <DocSecurity>0</DocSecurity>
  <Lines>18</Lines>
  <Paragraphs>5</Paragraphs>
  <ScaleCrop>false</ScaleCrop>
  <Company/>
  <LinksUpToDate>false</LinksUpToDate>
  <CharactersWithSpaces>2598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beste</cp:lastModifiedBy>
  <cp:revision>17</cp:revision>
  <dcterms:created xsi:type="dcterms:W3CDTF">2026-02-02T06:45:00Z</dcterms:created>
  <dcterms:modified xsi:type="dcterms:W3CDTF">2026-02-06T08:54:00Z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7299C3DC328441AD8702AC76ADF15E14_12</vt:lpwstr>
  </property>
</Properties>
</file>